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819B2" w14:textId="5DF67C8A" w:rsidR="003E1668" w:rsidRPr="00C31C4D" w:rsidRDefault="003E1668" w:rsidP="003E1668">
      <w:pPr>
        <w:jc w:val="center"/>
        <w:rPr>
          <w:rFonts w:cstheme="minorHAnsi"/>
          <w:b/>
          <w:sz w:val="28"/>
          <w:szCs w:val="28"/>
        </w:rPr>
      </w:pPr>
      <w:r w:rsidRPr="00C31C4D">
        <w:rPr>
          <w:rFonts w:cstheme="minorHAnsi"/>
          <w:b/>
          <w:sz w:val="28"/>
          <w:szCs w:val="28"/>
        </w:rPr>
        <w:t>MATURITNÍ TÉMATA Z</w:t>
      </w:r>
      <w:r w:rsidR="00ED29A3">
        <w:rPr>
          <w:rFonts w:cstheme="minorHAnsi"/>
          <w:b/>
          <w:sz w:val="28"/>
          <w:szCs w:val="28"/>
        </w:rPr>
        <w:t> MARKETINGOVÝCH ČINNOSTÍ</w:t>
      </w:r>
    </w:p>
    <w:p w14:paraId="0C7C9A9B" w14:textId="77777777" w:rsidR="00ED29A3" w:rsidRPr="009B4CCA" w:rsidRDefault="00ED29A3" w:rsidP="00ED29A3">
      <w:pPr>
        <w:spacing w:after="120"/>
        <w:rPr>
          <w:rFonts w:ascii="Arial" w:hAnsi="Arial" w:cs="Arial"/>
          <w:b/>
          <w:sz w:val="23"/>
          <w:szCs w:val="23"/>
          <w:u w:val="single"/>
        </w:rPr>
      </w:pPr>
    </w:p>
    <w:p w14:paraId="2343D7B2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Pojem a chápání marketingu, podnikatelské koncepce, marketingový mix</w:t>
      </w:r>
    </w:p>
    <w:p w14:paraId="7CB681A8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Marketingový informační systém</w:t>
      </w:r>
    </w:p>
    <w:p w14:paraId="0098FA81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Marketingové analýzy</w:t>
      </w:r>
    </w:p>
    <w:p w14:paraId="07CECCB5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</w:rPr>
        <w:t>Marketingové řízení a strategie</w:t>
      </w:r>
    </w:p>
    <w:p w14:paraId="238FE4D1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color w:val="000000"/>
          <w:sz w:val="28"/>
          <w:szCs w:val="23"/>
        </w:rPr>
        <w:t>Zákazníci na spotřebním a průmyslovém trhu</w:t>
      </w:r>
    </w:p>
    <w:p w14:paraId="6249F995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Výrobkový mix</w:t>
      </w:r>
    </w:p>
    <w:p w14:paraId="4AF8AE8B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 xml:space="preserve">Cenová mix </w:t>
      </w:r>
    </w:p>
    <w:p w14:paraId="414CF1BF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Distribuční mix</w:t>
      </w:r>
    </w:p>
    <w:p w14:paraId="3FE311C4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Velkoobchod a maloobchod, doprava</w:t>
      </w:r>
    </w:p>
    <w:p w14:paraId="052D5CD4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Komunikační mix</w:t>
      </w:r>
    </w:p>
    <w:p w14:paraId="384EF593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 xml:space="preserve">Komunikace se zákazníkem z psychologického hlediska </w:t>
      </w:r>
    </w:p>
    <w:p w14:paraId="482FE9F5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Efektivní marketingová komunikace se zákazníkem</w:t>
      </w:r>
    </w:p>
    <w:p w14:paraId="712F48DF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Reklama, metodologie pro ověřování účinné reklamy</w:t>
      </w:r>
    </w:p>
    <w:p w14:paraId="3E0B904B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Tvorba účinné reklamy</w:t>
      </w:r>
    </w:p>
    <w:p w14:paraId="5CAB5BB2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Podpora prodeje, osobní prodej, public relations, přímý marketing</w:t>
      </w:r>
    </w:p>
    <w:p w14:paraId="34E99C53" w14:textId="77777777" w:rsidR="00ED29A3" w:rsidRPr="00ED29A3" w:rsidRDefault="00ED29A3" w:rsidP="00ED29A3">
      <w:pPr>
        <w:numPr>
          <w:ilvl w:val="0"/>
          <w:numId w:val="3"/>
        </w:numPr>
        <w:spacing w:after="120"/>
        <w:ind w:left="714" w:hanging="357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Osobnost zákazníka, manažera, jejich typologie</w:t>
      </w:r>
    </w:p>
    <w:p w14:paraId="011EDBC5" w14:textId="77777777" w:rsidR="00ED29A3" w:rsidRPr="00ED29A3" w:rsidRDefault="00ED29A3" w:rsidP="00ED29A3">
      <w:pPr>
        <w:numPr>
          <w:ilvl w:val="0"/>
          <w:numId w:val="3"/>
        </w:numPr>
        <w:spacing w:after="120"/>
        <w:ind w:left="714" w:hanging="357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Psychické procesy zákazníka – poznávání, vnímání, představivost, pozornost v modelu AIDA</w:t>
      </w:r>
    </w:p>
    <w:p w14:paraId="17E1D036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Vliv motivace, potřeb, učení a paměť na nákupní chování zákazníka</w:t>
      </w:r>
    </w:p>
    <w:p w14:paraId="4CFD7192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color w:val="000000"/>
          <w:sz w:val="28"/>
          <w:szCs w:val="23"/>
        </w:rPr>
        <w:t>Role socializace v chování zákazníka a sociokulturní faktory</w:t>
      </w:r>
    </w:p>
    <w:p w14:paraId="31FADE18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color w:val="000000"/>
          <w:sz w:val="28"/>
          <w:szCs w:val="23"/>
        </w:rPr>
        <w:t>Citové procesy ovlivňující zákazníka a jeho volní rozhodování</w:t>
      </w:r>
    </w:p>
    <w:p w14:paraId="00271E08" w14:textId="77777777" w:rsidR="00ED29A3" w:rsidRPr="00ED29A3" w:rsidRDefault="00ED29A3" w:rsidP="00ED29A3">
      <w:pPr>
        <w:spacing w:after="120"/>
        <w:ind w:left="720"/>
        <w:rPr>
          <w:rFonts w:cstheme="minorHAnsi"/>
          <w:sz w:val="28"/>
          <w:szCs w:val="23"/>
        </w:rPr>
      </w:pPr>
    </w:p>
    <w:p w14:paraId="02EB378F" w14:textId="61169DEC" w:rsidR="0029338F" w:rsidRPr="009005F1" w:rsidRDefault="0029338F" w:rsidP="00ED29A3">
      <w:pPr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</w:p>
    <w:sectPr w:rsidR="0029338F" w:rsidRPr="009005F1" w:rsidSect="003E1668">
      <w:headerReference w:type="default" r:id="rId10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30BFF" w14:textId="77777777" w:rsidR="008D5E40" w:rsidRDefault="008D5E40" w:rsidP="004D4CF6">
      <w:pPr>
        <w:spacing w:after="0" w:line="240" w:lineRule="auto"/>
      </w:pPr>
      <w:r>
        <w:separator/>
      </w:r>
    </w:p>
  </w:endnote>
  <w:endnote w:type="continuationSeparator" w:id="0">
    <w:p w14:paraId="11721F28" w14:textId="77777777" w:rsidR="008D5E40" w:rsidRDefault="008D5E40" w:rsidP="004D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10AF8" w14:textId="77777777" w:rsidR="008D5E40" w:rsidRDefault="008D5E40" w:rsidP="004D4CF6">
      <w:pPr>
        <w:spacing w:after="0" w:line="240" w:lineRule="auto"/>
      </w:pPr>
      <w:r>
        <w:separator/>
      </w:r>
    </w:p>
  </w:footnote>
  <w:footnote w:type="continuationSeparator" w:id="0">
    <w:p w14:paraId="7BB97FB9" w14:textId="77777777" w:rsidR="008D5E40" w:rsidRDefault="008D5E40" w:rsidP="004D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5D706" w14:textId="77777777" w:rsidR="004D4CF6" w:rsidRDefault="57878506" w:rsidP="004D4CF6">
    <w:pPr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inline distT="0" distB="0" distL="0" distR="0" wp14:anchorId="328B5E7B" wp14:editId="598B14DC">
          <wp:extent cx="52066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66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57878506">
      <w:rPr>
        <w:rFonts w:ascii="Arial" w:hAnsi="Arial" w:cs="Arial"/>
        <w:sz w:val="24"/>
        <w:szCs w:val="24"/>
      </w:rPr>
      <w:t>Soukromá SOŠ manažerská a zdravotnická s. r. o., Slovácká 1a, 690 02 Břeclav</w:t>
    </w:r>
  </w:p>
  <w:p w14:paraId="6A05A809" w14:textId="77777777" w:rsidR="004D4CF6" w:rsidRDefault="004D4C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1FF8"/>
    <w:multiLevelType w:val="hybridMultilevel"/>
    <w:tmpl w:val="A828A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DB4"/>
    <w:multiLevelType w:val="hybridMultilevel"/>
    <w:tmpl w:val="C0E8F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20EFD"/>
    <w:multiLevelType w:val="hybridMultilevel"/>
    <w:tmpl w:val="84261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D7"/>
    <w:rsid w:val="0011320C"/>
    <w:rsid w:val="0029338F"/>
    <w:rsid w:val="00311901"/>
    <w:rsid w:val="003E1668"/>
    <w:rsid w:val="004917D5"/>
    <w:rsid w:val="004D4CF6"/>
    <w:rsid w:val="007A1553"/>
    <w:rsid w:val="008D5E40"/>
    <w:rsid w:val="009005F1"/>
    <w:rsid w:val="00A911A9"/>
    <w:rsid w:val="00AB3879"/>
    <w:rsid w:val="00C31C4D"/>
    <w:rsid w:val="00CD67D7"/>
    <w:rsid w:val="00E04200"/>
    <w:rsid w:val="00ED29A3"/>
    <w:rsid w:val="44999269"/>
    <w:rsid w:val="57878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6D02"/>
  <w15:docId w15:val="{746E2860-A2D9-410E-B746-3C0EB8A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7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CF6"/>
  </w:style>
  <w:style w:type="paragraph" w:styleId="Zpat">
    <w:name w:val="footer"/>
    <w:basedOn w:val="Normln"/>
    <w:link w:val="ZpatChar"/>
    <w:uiPriority w:val="99"/>
    <w:unhideWhenUsed/>
    <w:rsid w:val="004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CF6"/>
  </w:style>
  <w:style w:type="paragraph" w:styleId="Odstavecseseznamem">
    <w:name w:val="List Paragraph"/>
    <w:basedOn w:val="Normln"/>
    <w:uiPriority w:val="34"/>
    <w:qFormat/>
    <w:rsid w:val="0029338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3" ma:contentTypeDescription="Vytvoří nový dokument" ma:contentTypeScope="" ma:versionID="39f8bd3f621658ce6014d02ac3f30a47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3b69e07d1625fe12ab8c49a86afda248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A8B52-574A-4900-9478-C8C0A2DAF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D7728-8563-4E96-9BDD-7E1A77ECC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1a79-ad46-4aa9-bbb2-30ee124815e8"/>
    <ds:schemaRef ds:uri="37a2a83d-691b-4c9a-8818-c2051ca1c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BE8E1-8DD1-4B77-9720-64FF48D078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Kalabis</dc:creator>
  <cp:lastModifiedBy>Ilona Reichmannová</cp:lastModifiedBy>
  <cp:revision>2</cp:revision>
  <cp:lastPrinted>2020-08-25T06:22:00Z</cp:lastPrinted>
  <dcterms:created xsi:type="dcterms:W3CDTF">2022-10-03T11:39:00Z</dcterms:created>
  <dcterms:modified xsi:type="dcterms:W3CDTF">2022-10-03T11:39:00Z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